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C3" w:rsidRPr="00F8102F" w:rsidRDefault="00F8102F" w:rsidP="00F810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02F">
        <w:rPr>
          <w:rFonts w:ascii="Times New Roman" w:hAnsi="Times New Roman" w:cs="Times New Roman"/>
          <w:b/>
          <w:sz w:val="24"/>
          <w:szCs w:val="24"/>
        </w:rPr>
        <w:t>Вопросы к зачету по дисциплине «Психодиагностика в туризме»</w:t>
      </w:r>
    </w:p>
    <w:p w:rsidR="00F8102F" w:rsidRDefault="00F8102F" w:rsidP="00F810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02F">
        <w:rPr>
          <w:rFonts w:ascii="Times New Roman" w:hAnsi="Times New Roman" w:cs="Times New Roman"/>
          <w:b/>
          <w:sz w:val="24"/>
          <w:szCs w:val="24"/>
        </w:rPr>
        <w:t xml:space="preserve">3.03.02 </w:t>
      </w:r>
      <w:r w:rsidR="00937F58">
        <w:rPr>
          <w:rFonts w:ascii="Times New Roman" w:hAnsi="Times New Roman" w:cs="Times New Roman"/>
          <w:b/>
          <w:sz w:val="24"/>
          <w:szCs w:val="24"/>
        </w:rPr>
        <w:t>Т</w:t>
      </w:r>
      <w:r w:rsidRPr="00F8102F">
        <w:rPr>
          <w:rFonts w:ascii="Times New Roman" w:hAnsi="Times New Roman" w:cs="Times New Roman"/>
          <w:b/>
          <w:sz w:val="24"/>
          <w:szCs w:val="24"/>
        </w:rPr>
        <w:t>уризм, 1 курс</w:t>
      </w:r>
    </w:p>
    <w:p w:rsidR="00E073CA" w:rsidRDefault="00E073CA" w:rsidP="00E073CA">
      <w:pPr>
        <w:numPr>
          <w:ilvl w:val="0"/>
          <w:numId w:val="1"/>
        </w:numPr>
        <w:tabs>
          <w:tab w:val="num" w:pos="0"/>
          <w:tab w:val="left" w:pos="900"/>
        </w:tabs>
        <w:spacing w:before="100" w:beforeAutospacing="1" w:after="100" w:afterAutospacing="1" w:line="240" w:lineRule="auto"/>
        <w:ind w:left="0" w:firstLine="5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Психодиагностика как научная отрасль психологии. </w:t>
      </w:r>
    </w:p>
    <w:p w:rsidR="00E073CA" w:rsidRDefault="00E073CA" w:rsidP="00E073CA">
      <w:pPr>
        <w:numPr>
          <w:ilvl w:val="0"/>
          <w:numId w:val="1"/>
        </w:numPr>
        <w:tabs>
          <w:tab w:val="num" w:pos="0"/>
          <w:tab w:val="left" w:pos="900"/>
        </w:tabs>
        <w:spacing w:before="100" w:beforeAutospacing="1" w:after="100" w:afterAutospacing="1" w:line="240" w:lineRule="auto"/>
        <w:ind w:left="0" w:firstLine="5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Функции психодиагностики: измерение, оценка и анализ индивидуально-психологических особенностей.</w:t>
      </w:r>
    </w:p>
    <w:p w:rsidR="00E073CA" w:rsidRDefault="00E073CA" w:rsidP="00E073CA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Функции психодиагностики: измерение, оценка и анализ психофизиологических особенностей человека.</w:t>
      </w:r>
    </w:p>
    <w:p w:rsidR="00E073CA" w:rsidRDefault="00E073CA" w:rsidP="00E073CA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Измерение, оценка и выявление различий между группами людей, объединенных по какому-либо признаку.</w:t>
      </w:r>
    </w:p>
    <w:p w:rsidR="00E073CA" w:rsidRDefault="00E073CA" w:rsidP="00E073CA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Постановка диагноза, обеспечивающего решение практических задач как основная цель </w:t>
      </w:r>
      <w:proofErr w:type="spellStart"/>
      <w:r>
        <w:rPr>
          <w:rFonts w:asciiTheme="majorBidi" w:hAnsiTheme="majorBidi" w:cstheme="majorBidi"/>
          <w:sz w:val="24"/>
          <w:szCs w:val="24"/>
        </w:rPr>
        <w:t>психодиагноста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E073CA" w:rsidRDefault="00E073CA" w:rsidP="00E073CA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Задачи психодиагностики в сфере туристической деятельности.</w:t>
      </w:r>
    </w:p>
    <w:p w:rsidR="00E073CA" w:rsidRDefault="00E073CA" w:rsidP="00E073CA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Представление о методах психологии.</w:t>
      </w:r>
    </w:p>
    <w:p w:rsidR="00E073CA" w:rsidRDefault="00E073CA" w:rsidP="00E073CA">
      <w:pPr>
        <w:numPr>
          <w:ilvl w:val="0"/>
          <w:numId w:val="1"/>
        </w:numPr>
        <w:shd w:val="clear" w:color="auto" w:fill="FFFFFF"/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Психодиагностический метод, его основная направленность и требования к нему. </w:t>
      </w:r>
    </w:p>
    <w:p w:rsidR="00E073CA" w:rsidRDefault="00E073CA" w:rsidP="00E073CA">
      <w:pPr>
        <w:numPr>
          <w:ilvl w:val="0"/>
          <w:numId w:val="1"/>
        </w:numPr>
        <w:shd w:val="clear" w:color="auto" w:fill="FFFFFF"/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Психометрические требования к построению и проверке методик.</w:t>
      </w:r>
    </w:p>
    <w:p w:rsidR="00E073CA" w:rsidRDefault="00E073CA" w:rsidP="00E073CA">
      <w:pPr>
        <w:numPr>
          <w:ilvl w:val="0"/>
          <w:numId w:val="1"/>
        </w:numPr>
        <w:shd w:val="clear" w:color="auto" w:fill="FFFFFF"/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Показатели качества психодиагностических методик – надёжность, </w:t>
      </w:r>
      <w:proofErr w:type="spellStart"/>
      <w:r>
        <w:rPr>
          <w:rFonts w:asciiTheme="majorBidi" w:hAnsiTheme="majorBidi" w:cstheme="majorBidi"/>
          <w:sz w:val="24"/>
          <w:szCs w:val="24"/>
        </w:rPr>
        <w:t>валидность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репрезентативность. </w:t>
      </w:r>
    </w:p>
    <w:p w:rsidR="00E073CA" w:rsidRDefault="00E073CA" w:rsidP="00E073CA">
      <w:pPr>
        <w:numPr>
          <w:ilvl w:val="0"/>
          <w:numId w:val="1"/>
        </w:numPr>
        <w:shd w:val="clear" w:color="auto" w:fill="FFFFFF"/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Классификация психодиагностических методик.</w:t>
      </w:r>
    </w:p>
    <w:p w:rsidR="00E073CA" w:rsidRDefault="00E073CA" w:rsidP="00E073CA">
      <w:pPr>
        <w:numPr>
          <w:ilvl w:val="0"/>
          <w:numId w:val="1"/>
        </w:numPr>
        <w:shd w:val="clear" w:color="auto" w:fill="FFFFFF"/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Малоформализованные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методики диагностики. </w:t>
      </w:r>
    </w:p>
    <w:p w:rsidR="00E073CA" w:rsidRDefault="00E073CA" w:rsidP="00E073CA">
      <w:pPr>
        <w:numPr>
          <w:ilvl w:val="0"/>
          <w:numId w:val="1"/>
        </w:numPr>
        <w:shd w:val="clear" w:color="auto" w:fill="FFFFFF"/>
        <w:tabs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Методики высокого уровня формализации. Проективные методики. </w:t>
      </w:r>
    </w:p>
    <w:p w:rsidR="00E073CA" w:rsidRDefault="00E073CA" w:rsidP="00E073CA">
      <w:pPr>
        <w:pStyle w:val="a3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right="-58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Психодиагностика как практическая деятельность. </w:t>
      </w:r>
    </w:p>
    <w:p w:rsidR="00E073CA" w:rsidRDefault="00E073CA" w:rsidP="00E073CA">
      <w:pPr>
        <w:pStyle w:val="a3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right="-58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Социально-этические требования к психодиагностическому исследованию. </w:t>
      </w:r>
    </w:p>
    <w:p w:rsidR="00E073CA" w:rsidRDefault="00E073CA" w:rsidP="00E073CA">
      <w:pPr>
        <w:pStyle w:val="a3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right="-58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Характеристика видов психодиагностических методов и методик, используемых в туристической  деятельности.</w:t>
      </w:r>
    </w:p>
    <w:p w:rsidR="00E073CA" w:rsidRDefault="00E073CA" w:rsidP="00E073CA">
      <w:pPr>
        <w:pStyle w:val="a3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right="-58" w:firstLine="540"/>
        <w:jc w:val="both"/>
        <w:rPr>
          <w:rFonts w:asciiTheme="majorBidi" w:hAnsiTheme="majorBidi" w:cstheme="majorBidi"/>
          <w:bCs/>
          <w:color w:val="000000"/>
        </w:rPr>
      </w:pPr>
      <w:r>
        <w:rPr>
          <w:rFonts w:asciiTheme="majorBidi" w:hAnsiTheme="majorBidi" w:cstheme="majorBidi"/>
        </w:rPr>
        <w:t>Психологический принципы и методики психодиагностики: экспресс-диагностика потребностей, мотивов, целей потребителя.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Теоретико-методологические подходы к исследованию личности, ее структуры: психоаналитический подход.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Теоретико-методологические подходы к исследованию личности, ее структуры:  гуманистический подход (</w:t>
      </w:r>
      <w:proofErr w:type="spellStart"/>
      <w:r>
        <w:rPr>
          <w:rFonts w:asciiTheme="majorBidi" w:hAnsiTheme="majorBidi" w:cstheme="majorBidi"/>
        </w:rPr>
        <w:t>Роджерс</w:t>
      </w:r>
      <w:proofErr w:type="spellEnd"/>
      <w:r>
        <w:rPr>
          <w:rFonts w:asciiTheme="majorBidi" w:hAnsiTheme="majorBidi" w:cstheme="majorBidi"/>
        </w:rPr>
        <w:t xml:space="preserve"> К., </w:t>
      </w:r>
      <w:proofErr w:type="spellStart"/>
      <w:r>
        <w:rPr>
          <w:rFonts w:asciiTheme="majorBidi" w:hAnsiTheme="majorBidi" w:cstheme="majorBidi"/>
        </w:rPr>
        <w:t>Олпорт</w:t>
      </w:r>
      <w:proofErr w:type="spellEnd"/>
      <w:r>
        <w:rPr>
          <w:rFonts w:asciiTheme="majorBidi" w:hAnsiTheme="majorBidi" w:cstheme="majorBidi"/>
        </w:rPr>
        <w:t xml:space="preserve"> Г., </w:t>
      </w:r>
      <w:proofErr w:type="spellStart"/>
      <w:r>
        <w:rPr>
          <w:rFonts w:asciiTheme="majorBidi" w:hAnsiTheme="majorBidi" w:cstheme="majorBidi"/>
        </w:rPr>
        <w:t>Маслоу</w:t>
      </w:r>
      <w:proofErr w:type="spellEnd"/>
      <w:r>
        <w:rPr>
          <w:rFonts w:asciiTheme="majorBidi" w:hAnsiTheme="majorBidi" w:cstheme="majorBidi"/>
        </w:rPr>
        <w:t xml:space="preserve"> А. и др.). 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Личность в контексте теорий черт, акцентуаций, психологических типов.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  <w:iCs/>
          <w:color w:val="000000"/>
        </w:rPr>
      </w:pPr>
      <w:r>
        <w:rPr>
          <w:rFonts w:asciiTheme="majorBidi" w:hAnsiTheme="majorBidi" w:cstheme="majorBidi"/>
          <w:iCs/>
          <w:color w:val="000000"/>
        </w:rPr>
        <w:t>Психометрические основы построения психодиагностических методик изучения черт личности.</w:t>
      </w:r>
    </w:p>
    <w:p w:rsidR="00937F58" w:rsidRDefault="00937F58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  <w:iCs/>
          <w:color w:val="000000"/>
        </w:rPr>
      </w:pPr>
      <w:r>
        <w:rPr>
          <w:rFonts w:asciiTheme="majorBidi" w:hAnsiTheme="majorBidi" w:cstheme="majorBidi"/>
          <w:iCs/>
          <w:color w:val="000000"/>
        </w:rPr>
        <w:t>Проективные методы диагностики личности.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Личностные </w:t>
      </w:r>
      <w:proofErr w:type="spellStart"/>
      <w:r>
        <w:rPr>
          <w:rFonts w:asciiTheme="majorBidi" w:hAnsiTheme="majorBidi" w:cstheme="majorBidi"/>
        </w:rPr>
        <w:t>опросники</w:t>
      </w:r>
      <w:proofErr w:type="spellEnd"/>
      <w:r>
        <w:rPr>
          <w:rFonts w:asciiTheme="majorBidi" w:hAnsiTheme="majorBidi" w:cstheme="majorBidi"/>
        </w:rPr>
        <w:t>, как совокупность методических средств, используемых для выявления и оценки отдельных свойств и проявлений личности.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</w:rPr>
        <w:t xml:space="preserve">Виды личностных </w:t>
      </w:r>
      <w:proofErr w:type="spellStart"/>
      <w:r>
        <w:rPr>
          <w:rFonts w:asciiTheme="majorBidi" w:hAnsiTheme="majorBidi" w:cstheme="majorBidi"/>
        </w:rPr>
        <w:t>опросников</w:t>
      </w:r>
      <w:proofErr w:type="spellEnd"/>
      <w:r>
        <w:rPr>
          <w:rFonts w:asciiTheme="majorBidi" w:hAnsiTheme="majorBidi" w:cstheme="majorBidi"/>
        </w:rPr>
        <w:t xml:space="preserve">: типологические, </w:t>
      </w:r>
      <w:proofErr w:type="spellStart"/>
      <w:r>
        <w:rPr>
          <w:rFonts w:asciiTheme="majorBidi" w:hAnsiTheme="majorBidi" w:cstheme="majorBidi"/>
        </w:rPr>
        <w:t>опросники</w:t>
      </w:r>
      <w:proofErr w:type="spellEnd"/>
      <w:r>
        <w:rPr>
          <w:rFonts w:asciiTheme="majorBidi" w:hAnsiTheme="majorBidi" w:cstheme="majorBidi"/>
        </w:rPr>
        <w:t xml:space="preserve"> черт личности, мотивов, ценностей, интересов, установок.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Cs/>
        </w:rPr>
        <w:t xml:space="preserve">Диагностика потребителя до начала контакта с ним. </w:t>
      </w:r>
    </w:p>
    <w:p w:rsidR="00E073CA" w:rsidRPr="00937F58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 w:rsidRPr="00937F58">
        <w:rPr>
          <w:rFonts w:asciiTheme="majorBidi" w:hAnsiTheme="majorBidi" w:cstheme="majorBidi"/>
        </w:rPr>
        <w:t>Внешние признаки личности клиента.</w:t>
      </w:r>
      <w:r w:rsidR="00937F58" w:rsidRPr="00937F58">
        <w:rPr>
          <w:rFonts w:asciiTheme="majorBidi" w:hAnsiTheme="majorBidi" w:cstheme="majorBidi"/>
        </w:rPr>
        <w:t xml:space="preserve"> </w:t>
      </w:r>
      <w:r w:rsidRPr="00937F58">
        <w:rPr>
          <w:rFonts w:asciiTheme="majorBidi" w:hAnsiTheme="majorBidi" w:cstheme="majorBidi"/>
        </w:rPr>
        <w:t>Оценка социального типа личности.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Проницательность в представлениях о личности.</w:t>
      </w:r>
    </w:p>
    <w:p w:rsidR="00E073CA" w:rsidRPr="00937F58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 w:rsidRPr="00937F58">
        <w:rPr>
          <w:rFonts w:asciiTheme="majorBidi" w:hAnsiTheme="majorBidi" w:cstheme="majorBidi"/>
        </w:rPr>
        <w:t>Тактика поведения с клиентом: Эффекты восприятия клиента.</w:t>
      </w:r>
      <w:r w:rsidR="00937F58" w:rsidRPr="00937F58">
        <w:rPr>
          <w:rFonts w:asciiTheme="majorBidi" w:hAnsiTheme="majorBidi" w:cstheme="majorBidi"/>
        </w:rPr>
        <w:t xml:space="preserve"> </w:t>
      </w:r>
      <w:r w:rsidRPr="00937F58">
        <w:rPr>
          <w:rFonts w:asciiTheme="majorBidi" w:hAnsiTheme="majorBidi" w:cstheme="majorBidi"/>
        </w:rPr>
        <w:t xml:space="preserve">Тактика поведения с клиентом: Эффект ореола. </w:t>
      </w:r>
    </w:p>
    <w:p w:rsidR="00E073CA" w:rsidRPr="00937F58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 w:rsidRPr="00937F58">
        <w:rPr>
          <w:rFonts w:asciiTheme="majorBidi" w:hAnsiTheme="majorBidi" w:cstheme="majorBidi"/>
        </w:rPr>
        <w:t>Тактика поведения с клиентом: Эффект новизны. Тактика поведения с клиентом: Приписывание.</w:t>
      </w:r>
    </w:p>
    <w:p w:rsidR="00E073CA" w:rsidRPr="00937F58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  <w:bCs/>
        </w:rPr>
      </w:pPr>
      <w:proofErr w:type="spellStart"/>
      <w:r w:rsidRPr="00937F58">
        <w:rPr>
          <w:rFonts w:asciiTheme="majorBidi" w:hAnsiTheme="majorBidi" w:cstheme="majorBidi"/>
        </w:rPr>
        <w:t>Стереотипизация</w:t>
      </w:r>
      <w:proofErr w:type="spellEnd"/>
      <w:r w:rsidRPr="00937F58">
        <w:rPr>
          <w:rFonts w:asciiTheme="majorBidi" w:hAnsiTheme="majorBidi" w:cstheme="majorBidi"/>
        </w:rPr>
        <w:t xml:space="preserve"> и ее характерные особенности. Эффект первичности. Выбор стратегии поведения.</w:t>
      </w:r>
    </w:p>
    <w:p w:rsidR="00E073CA" w:rsidRPr="00937F58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 w:rsidRPr="00937F58">
        <w:rPr>
          <w:rFonts w:asciiTheme="majorBidi" w:hAnsiTheme="majorBidi" w:cstheme="majorBidi"/>
          <w:bCs/>
        </w:rPr>
        <w:t xml:space="preserve">Поведенческая диагностика вербальных средств общения. </w:t>
      </w:r>
      <w:r w:rsidRPr="00937F58">
        <w:rPr>
          <w:rFonts w:asciiTheme="majorBidi" w:hAnsiTheme="majorBidi" w:cstheme="majorBidi"/>
        </w:rPr>
        <w:t>Язык как информационно-знаковая система:  синтаксический, семантический, прагматический аспекты.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Коммуникативный процесс как процесс кодификации - </w:t>
      </w:r>
      <w:proofErr w:type="spellStart"/>
      <w:r>
        <w:rPr>
          <w:rFonts w:asciiTheme="majorBidi" w:hAnsiTheme="majorBidi" w:cstheme="majorBidi"/>
        </w:rPr>
        <w:t>декодификации</w:t>
      </w:r>
      <w:proofErr w:type="spellEnd"/>
      <w:r>
        <w:rPr>
          <w:rFonts w:asciiTheme="majorBidi" w:hAnsiTheme="majorBidi" w:cstheme="majorBidi"/>
        </w:rPr>
        <w:t xml:space="preserve">. 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Выявление барьеров эффективного  общения.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Поведенческая диагностика невербальных средств общения.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Диагностика параметров невербального общения.  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Прикосновение в ситуации общения – </w:t>
      </w:r>
      <w:proofErr w:type="spellStart"/>
      <w:r>
        <w:rPr>
          <w:rFonts w:asciiTheme="majorBidi" w:hAnsiTheme="majorBidi" w:cstheme="majorBidi"/>
        </w:rPr>
        <w:t>такесика</w:t>
      </w:r>
      <w:proofErr w:type="spellEnd"/>
      <w:r>
        <w:rPr>
          <w:rFonts w:asciiTheme="majorBidi" w:hAnsiTheme="majorBidi" w:cstheme="majorBidi"/>
        </w:rPr>
        <w:t xml:space="preserve">. 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Внешность человека (форма лица, тела и т.д.) – морфология. 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Форма одежды, аксессуары и т.п. – атрибуты внешности. 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Дистанция в процессе общения людей – </w:t>
      </w:r>
      <w:proofErr w:type="spellStart"/>
      <w:r>
        <w:rPr>
          <w:rFonts w:asciiTheme="majorBidi" w:hAnsiTheme="majorBidi" w:cstheme="majorBidi"/>
        </w:rPr>
        <w:t>проксемика</w:t>
      </w:r>
      <w:proofErr w:type="spellEnd"/>
      <w:r>
        <w:rPr>
          <w:rFonts w:asciiTheme="majorBidi" w:hAnsiTheme="majorBidi" w:cstheme="majorBidi"/>
        </w:rPr>
        <w:t xml:space="preserve">. 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Внешние проявления человеческих чувств и эмоций - кинетика: мимика, пантомимика, жестикуляция. 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Диагностика сигналов глаз и выбор оптимальной стратегии и тактики взаимодействия с клиентом. 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Определение разновидностей психического состояния личности и его влияние на жизнедеятельность. 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Распознавание эмоционального состояния клиента по его мимике. 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Визуальная диагностика невербальных средств общения.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Определение социального типа клиента с определенным уровнем дохода по атрибутам внешности. 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Определение психических свой</w:t>
      </w:r>
      <w:proofErr w:type="gramStart"/>
      <w:r>
        <w:rPr>
          <w:rFonts w:asciiTheme="majorBidi" w:hAnsiTheme="majorBidi" w:cstheme="majorBidi"/>
        </w:rPr>
        <w:t>ств кл</w:t>
      </w:r>
      <w:proofErr w:type="gramEnd"/>
      <w:r>
        <w:rPr>
          <w:rFonts w:asciiTheme="majorBidi" w:hAnsiTheme="majorBidi" w:cstheme="majorBidi"/>
        </w:rPr>
        <w:t>иента по его морфологическим признакам для выбора стратегии поведения при общении с ним.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Социально-психологический паспорт личности потребителя.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Специфика этапов деятельности над формированием социально-психологического паспорта личности потребителя.</w:t>
      </w:r>
    </w:p>
    <w:p w:rsidR="00E073CA" w:rsidRPr="00937F58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 w:rsidRPr="00937F58">
        <w:rPr>
          <w:rFonts w:asciiTheme="majorBidi" w:hAnsiTheme="majorBidi" w:cstheme="majorBidi"/>
        </w:rPr>
        <w:t>Индивидуально-психологические особенности потребителя. Типология потребителей.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Стратегия поведения потребителей в ситуации взаимодействия, обусловленные индивидуально-психологическими особенностями. 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Эмоциональная, когнитивная, поведенческая характеристики установок потребителя.</w:t>
      </w:r>
    </w:p>
    <w:p w:rsidR="00E073CA" w:rsidRPr="00937F58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 w:rsidRPr="00937F58">
        <w:rPr>
          <w:rFonts w:asciiTheme="majorBidi" w:hAnsiTheme="majorBidi" w:cstheme="majorBidi"/>
        </w:rPr>
        <w:t xml:space="preserve">Основные приемы изучения личности потребителя. Первое впечатление, </w:t>
      </w:r>
      <w:proofErr w:type="spellStart"/>
      <w:r w:rsidRPr="00937F58">
        <w:rPr>
          <w:rFonts w:asciiTheme="majorBidi" w:hAnsiTheme="majorBidi" w:cstheme="majorBidi"/>
        </w:rPr>
        <w:t>экспетации</w:t>
      </w:r>
      <w:proofErr w:type="spellEnd"/>
      <w:r w:rsidRPr="00937F58">
        <w:rPr>
          <w:rFonts w:asciiTheme="majorBidi" w:hAnsiTheme="majorBidi" w:cstheme="majorBidi"/>
        </w:rPr>
        <w:t xml:space="preserve"> (ожидание), </w:t>
      </w:r>
      <w:proofErr w:type="spellStart"/>
      <w:r w:rsidRPr="00937F58">
        <w:rPr>
          <w:rFonts w:asciiTheme="majorBidi" w:hAnsiTheme="majorBidi" w:cstheme="majorBidi"/>
        </w:rPr>
        <w:t>эмпатия</w:t>
      </w:r>
      <w:proofErr w:type="spellEnd"/>
      <w:r w:rsidRPr="00937F58">
        <w:rPr>
          <w:rFonts w:asciiTheme="majorBidi" w:hAnsiTheme="majorBidi" w:cstheme="majorBidi"/>
        </w:rPr>
        <w:t xml:space="preserve">, и ее влияние на взаимодействие с потребителем, общительность. </w:t>
      </w:r>
    </w:p>
    <w:p w:rsidR="00E073CA" w:rsidRPr="00937F58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 w:rsidRPr="00937F58">
        <w:rPr>
          <w:rFonts w:asciiTheme="majorBidi" w:hAnsiTheme="majorBidi" w:cstheme="majorBidi"/>
        </w:rPr>
        <w:t>Иерархия потребностей клиента.</w:t>
      </w:r>
      <w:r w:rsidR="00937F58" w:rsidRPr="00937F58">
        <w:rPr>
          <w:rFonts w:asciiTheme="majorBidi" w:hAnsiTheme="majorBidi" w:cstheme="majorBidi"/>
        </w:rPr>
        <w:t xml:space="preserve"> </w:t>
      </w:r>
      <w:r w:rsidRPr="00937F58">
        <w:rPr>
          <w:rFonts w:asciiTheme="majorBidi" w:hAnsiTheme="majorBidi" w:cstheme="majorBidi"/>
        </w:rPr>
        <w:t xml:space="preserve">Методы выявления потребностей и возможностей потребителя: вербальные, невербальные. 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Стратегические и тактические позиции для выявления потребностей и возможностей потребителей.  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Аналитическое наблюдение коммуникативного воздействия как систематическое наблюдение за процессом общения окружающих людей со стороны.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Формирование личного «арсенала» эффективных средств и способов общения. </w:t>
      </w:r>
    </w:p>
    <w:p w:rsidR="00E073CA" w:rsidRDefault="00E073CA" w:rsidP="00E073CA">
      <w:pPr>
        <w:pStyle w:val="a5"/>
        <w:numPr>
          <w:ilvl w:val="0"/>
          <w:numId w:val="1"/>
        </w:numPr>
        <w:tabs>
          <w:tab w:val="num" w:pos="0"/>
          <w:tab w:val="left" w:pos="900"/>
        </w:tabs>
        <w:spacing w:after="0"/>
        <w:ind w:left="0" w:firstLine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Методика корректного определения возможностей и потребностей потребителя. </w:t>
      </w:r>
    </w:p>
    <w:p w:rsidR="00937F58" w:rsidRDefault="00937F58" w:rsidP="00937F58">
      <w:pPr>
        <w:pStyle w:val="a5"/>
        <w:tabs>
          <w:tab w:val="left" w:pos="900"/>
        </w:tabs>
        <w:spacing w:after="0"/>
        <w:ind w:left="540"/>
        <w:jc w:val="both"/>
        <w:rPr>
          <w:rFonts w:asciiTheme="majorBidi" w:hAnsiTheme="majorBidi" w:cstheme="majorBidi"/>
        </w:rPr>
      </w:pPr>
    </w:p>
    <w:p w:rsidR="00E073CA" w:rsidRPr="00F8102F" w:rsidRDefault="00E073CA" w:rsidP="00F810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073CA" w:rsidRPr="00F8102F" w:rsidSect="0051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1359C"/>
    <w:multiLevelType w:val="hybridMultilevel"/>
    <w:tmpl w:val="B43A850C"/>
    <w:lvl w:ilvl="0" w:tplc="30FA5E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8102F"/>
    <w:rsid w:val="00475FF4"/>
    <w:rsid w:val="005128C3"/>
    <w:rsid w:val="00937F58"/>
    <w:rsid w:val="00E073CA"/>
    <w:rsid w:val="00F81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qFormat/>
    <w:rsid w:val="00E073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E073CA"/>
  </w:style>
  <w:style w:type="paragraph" w:styleId="a5">
    <w:name w:val="Body Text Indent"/>
    <w:basedOn w:val="a"/>
    <w:link w:val="10"/>
    <w:semiHidden/>
    <w:unhideWhenUsed/>
    <w:rsid w:val="00E073C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073CA"/>
  </w:style>
  <w:style w:type="character" w:customStyle="1" w:styleId="1">
    <w:name w:val="Основной текст Знак1"/>
    <w:basedOn w:val="a0"/>
    <w:link w:val="a3"/>
    <w:uiPriority w:val="99"/>
    <w:semiHidden/>
    <w:locked/>
    <w:rsid w:val="00E073CA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текст с отступом Знак1"/>
    <w:basedOn w:val="a0"/>
    <w:link w:val="a5"/>
    <w:semiHidden/>
    <w:locked/>
    <w:rsid w:val="00E073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713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5</cp:revision>
  <dcterms:created xsi:type="dcterms:W3CDTF">2021-05-03T08:48:00Z</dcterms:created>
  <dcterms:modified xsi:type="dcterms:W3CDTF">2021-05-03T08:56:00Z</dcterms:modified>
</cp:coreProperties>
</file>